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AE" w:rsidRDefault="000D06AE" w:rsidP="000D06AE">
      <w:pPr>
        <w:snapToGrid w:val="0"/>
        <w:jc w:val="center"/>
        <w:rPr>
          <w:b/>
          <w:sz w:val="26"/>
          <w:szCs w:val="26"/>
        </w:rPr>
      </w:pPr>
    </w:p>
    <w:p w:rsidR="000D06AE" w:rsidRDefault="000D06AE" w:rsidP="000D06AE">
      <w:pPr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0122FE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Утверждаю</w:t>
      </w:r>
    </w:p>
    <w:p w:rsidR="000D06AE" w:rsidRPr="000D06AE" w:rsidRDefault="000D06AE" w:rsidP="000D06AE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Pr="000D06AE">
        <w:rPr>
          <w:sz w:val="26"/>
          <w:szCs w:val="26"/>
        </w:rPr>
        <w:t>Глава Администрации</w:t>
      </w:r>
    </w:p>
    <w:p w:rsidR="000D06AE" w:rsidRDefault="000D06AE" w:rsidP="000D06AE">
      <w:pPr>
        <w:snapToGrid w:val="0"/>
        <w:jc w:val="center"/>
        <w:rPr>
          <w:sz w:val="26"/>
          <w:szCs w:val="26"/>
        </w:rPr>
      </w:pPr>
      <w:r w:rsidRPr="000D06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</w:t>
      </w:r>
      <w:r w:rsidRPr="000D06AE">
        <w:rPr>
          <w:sz w:val="26"/>
          <w:szCs w:val="26"/>
        </w:rPr>
        <w:t>Малоярославецкого муниципального округа</w:t>
      </w:r>
    </w:p>
    <w:p w:rsidR="000122FE" w:rsidRDefault="000122FE" w:rsidP="000D06AE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0122FE" w:rsidRDefault="000122FE" w:rsidP="000D06AE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___________________   В.В. Парфенов</w:t>
      </w:r>
    </w:p>
    <w:p w:rsidR="000122FE" w:rsidRPr="000D06AE" w:rsidRDefault="000122FE" w:rsidP="000D06AE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  <w:r>
        <w:t>«</w:t>
      </w:r>
      <w:r w:rsidR="001A72FF">
        <w:t>31</w:t>
      </w:r>
      <w:r>
        <w:t>» 03. 2026 года</w:t>
      </w:r>
    </w:p>
    <w:p w:rsidR="000D06AE" w:rsidRDefault="000D06AE" w:rsidP="000D06AE">
      <w:pPr>
        <w:snapToGrid w:val="0"/>
        <w:jc w:val="center"/>
        <w:rPr>
          <w:b/>
          <w:sz w:val="26"/>
          <w:szCs w:val="26"/>
        </w:rPr>
      </w:pPr>
    </w:p>
    <w:p w:rsidR="004D1F18" w:rsidRPr="004F1290" w:rsidRDefault="004D1F18" w:rsidP="004D1F18">
      <w:pPr>
        <w:numPr>
          <w:ilvl w:val="0"/>
          <w:numId w:val="1"/>
        </w:numPr>
        <w:snapToGrid w:val="0"/>
        <w:jc w:val="center"/>
        <w:rPr>
          <w:b/>
          <w:sz w:val="26"/>
          <w:szCs w:val="26"/>
        </w:rPr>
      </w:pPr>
      <w:r w:rsidRPr="004F1290">
        <w:rPr>
          <w:b/>
          <w:sz w:val="26"/>
          <w:szCs w:val="26"/>
        </w:rPr>
        <w:t>Извещение о проведении открытого конкурса</w:t>
      </w:r>
    </w:p>
    <w:p w:rsidR="004D1F18" w:rsidRPr="004F1290" w:rsidRDefault="004D1F18" w:rsidP="004D1F18">
      <w:pPr>
        <w:snapToGrid w:val="0"/>
        <w:ind w:firstLine="709"/>
        <w:jc w:val="both"/>
        <w:rPr>
          <w:sz w:val="26"/>
          <w:szCs w:val="26"/>
        </w:rPr>
      </w:pPr>
    </w:p>
    <w:tbl>
      <w:tblPr>
        <w:tblW w:w="10249" w:type="dxa"/>
        <w:tblInd w:w="-601" w:type="dxa"/>
        <w:tblLayout w:type="fixed"/>
        <w:tblLook w:val="0000"/>
      </w:tblPr>
      <w:tblGrid>
        <w:gridCol w:w="567"/>
        <w:gridCol w:w="3562"/>
        <w:gridCol w:w="6120"/>
      </w:tblGrid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Наименование и предмет открытого конкурса на право осуществления регулярных перевозок по нерегулируемым тарифам: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  <w:r w:rsidRPr="004F1290">
              <w:rPr>
                <w:color w:val="000000"/>
                <w:sz w:val="26"/>
                <w:szCs w:val="26"/>
              </w:rPr>
              <w:t xml:space="preserve">Открытый конкурс на право осуществления регулярных перевозок по нерегулируемым тарифам «Право на получение свидетельств об осуществлении перевозок по одному или нескольким муниципальным маршрутам регулярных перевозок на территории муниципального образования </w:t>
            </w:r>
            <w:r>
              <w:rPr>
                <w:color w:val="000000"/>
                <w:sz w:val="26"/>
                <w:szCs w:val="26"/>
              </w:rPr>
              <w:t>Малоярославецкий муниципальный округ</w:t>
            </w:r>
            <w:r w:rsidRPr="004F1290">
              <w:rPr>
                <w:color w:val="000000"/>
                <w:sz w:val="26"/>
                <w:szCs w:val="26"/>
              </w:rPr>
              <w:t>»</w:t>
            </w:r>
          </w:p>
        </w:tc>
      </w:tr>
      <w:tr w:rsidR="004D1F18" w:rsidRPr="004F1290" w:rsidTr="004D1F18">
        <w:trPr>
          <w:trHeight w:val="76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Характеристика объектов открытого конкурса (лотов):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  <w:u w:val="single"/>
              </w:rPr>
            </w:pP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>Лот № 1:</w:t>
            </w:r>
          </w:p>
          <w:p w:rsidR="004D1F18" w:rsidRPr="004F1290" w:rsidRDefault="004D1F18" w:rsidP="00EB6920">
            <w:pPr>
              <w:jc w:val="both"/>
              <w:rPr>
                <w:color w:val="000000"/>
                <w:sz w:val="26"/>
                <w:szCs w:val="26"/>
              </w:rPr>
            </w:pPr>
            <w:r w:rsidRPr="004F1290">
              <w:rPr>
                <w:color w:val="000000"/>
                <w:sz w:val="26"/>
                <w:szCs w:val="26"/>
              </w:rPr>
              <w:t xml:space="preserve"> Право на получение свидетельства об осуществлении перевозок по муниципальному маршруту регулярных перевозок на территории </w:t>
            </w:r>
            <w:r>
              <w:rPr>
                <w:color w:val="000000"/>
                <w:sz w:val="26"/>
                <w:szCs w:val="26"/>
              </w:rPr>
              <w:t>Малоярославецкого муниципального округа</w:t>
            </w:r>
            <w:r w:rsidRPr="004F1290">
              <w:rPr>
                <w:color w:val="000000"/>
                <w:sz w:val="26"/>
                <w:szCs w:val="26"/>
              </w:rPr>
              <w:t xml:space="preserve"> </w:t>
            </w:r>
          </w:p>
          <w:p w:rsidR="004D1F18" w:rsidRPr="003055AC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>№ 1 «Больница – «Лагерь «Дружба</w:t>
            </w:r>
            <w:proofErr w:type="gramStart"/>
            <w:r w:rsidRPr="003055AC">
              <w:rPr>
                <w:b/>
                <w:color w:val="000000"/>
                <w:sz w:val="26"/>
                <w:szCs w:val="26"/>
                <w:u w:val="single"/>
              </w:rPr>
              <w:t>»»</w:t>
            </w:r>
            <w:proofErr w:type="gramEnd"/>
            <w:r w:rsidRPr="003055AC">
              <w:rPr>
                <w:b/>
                <w:color w:val="000000"/>
                <w:sz w:val="26"/>
                <w:szCs w:val="26"/>
                <w:u w:val="single"/>
              </w:rPr>
              <w:t xml:space="preserve">(через </w:t>
            </w:r>
            <w:proofErr w:type="spellStart"/>
            <w:r>
              <w:rPr>
                <w:b/>
                <w:color w:val="000000"/>
                <w:sz w:val="26"/>
                <w:szCs w:val="26"/>
                <w:u w:val="single"/>
              </w:rPr>
              <w:t>Маклино</w:t>
            </w:r>
            <w:proofErr w:type="spellEnd"/>
            <w:r w:rsidRPr="003055AC">
              <w:rPr>
                <w:b/>
                <w:color w:val="000000"/>
                <w:sz w:val="26"/>
                <w:szCs w:val="26"/>
                <w:u w:val="single"/>
              </w:rPr>
              <w:t>»</w:t>
            </w:r>
            <w:r w:rsidRPr="003055AC">
              <w:rPr>
                <w:b/>
                <w:color w:val="000000"/>
                <w:sz w:val="26"/>
                <w:szCs w:val="26"/>
              </w:rPr>
              <w:t>.</w:t>
            </w: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b/>
                <w:color w:val="000000"/>
                <w:sz w:val="26"/>
                <w:szCs w:val="26"/>
              </w:rPr>
              <w:t xml:space="preserve">Протяженность маршрута – </w:t>
            </w:r>
            <w:r>
              <w:rPr>
                <w:b/>
                <w:color w:val="000000"/>
                <w:sz w:val="26"/>
                <w:szCs w:val="26"/>
              </w:rPr>
              <w:t>11,2</w:t>
            </w:r>
            <w:r w:rsidRPr="004F1290">
              <w:rPr>
                <w:b/>
                <w:color w:val="000000"/>
                <w:sz w:val="26"/>
                <w:szCs w:val="26"/>
              </w:rPr>
              <w:t xml:space="preserve"> км.</w:t>
            </w:r>
          </w:p>
          <w:p w:rsidR="004D1F18" w:rsidRPr="00A16DFE" w:rsidRDefault="004D1F18" w:rsidP="00EB6920">
            <w:pPr>
              <w:snapToGrid w:val="0"/>
              <w:jc w:val="both"/>
              <w:rPr>
                <w:rStyle w:val="s1"/>
                <w:rFonts w:eastAsia="Arial Unicode MS"/>
                <w:color w:val="000000"/>
                <w:sz w:val="26"/>
                <w:szCs w:val="26"/>
              </w:rPr>
            </w:pP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Минимальное количество транспортных средств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класса</w:t>
            </w:r>
            <w:proofErr w:type="gramStart"/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А</w:t>
            </w:r>
            <w:proofErr w:type="gramEnd"/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, категории М2, М3 вместимостью </w:t>
            </w:r>
            <w:r w:rsidRPr="004F1290">
              <w:rPr>
                <w:rStyle w:val="s1"/>
                <w:rFonts w:eastAsia="Arial Unicode MS"/>
                <w:sz w:val="26"/>
                <w:szCs w:val="26"/>
              </w:rPr>
              <w:t xml:space="preserve">более 8 посадочных мест,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которое разрешается одновременно использовать по маршруту регулярных перевозок в соответствии с установленным расписанием, №1 – 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</w:t>
            </w:r>
            <w:r w:rsidRPr="00680AF2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4 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единицы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не ранее 201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>6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года выпуска принадлежащие перевозчику на любом праве.</w:t>
            </w: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По муниципальному маршруту регулярных перевозок, включенному в лот № 1, регулярные перевозки по нерегулируемым тарифам осуществляются в период 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с 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11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5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.202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6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 по 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10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5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.20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31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 (включительно),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с посадкой и высадкой пассажиров только в установленных остановочных пунктах; в соответствии с требованиями, установленными постановлением Администрации 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Малоярославецкого </w:t>
            </w:r>
            <w:r w:rsidRPr="004F1290">
              <w:rPr>
                <w:color w:val="000000"/>
                <w:sz w:val="26"/>
                <w:szCs w:val="26"/>
              </w:rPr>
              <w:t xml:space="preserve">муниципального </w:t>
            </w:r>
            <w:r>
              <w:rPr>
                <w:color w:val="000000"/>
                <w:sz w:val="26"/>
                <w:szCs w:val="26"/>
              </w:rPr>
              <w:t>округа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>; на условиях, определенных в конкурсной документации открытого конкурса, и условиях, предложенных участником открытого конкурса в заявке на участие в открытом конкурсе.</w:t>
            </w:r>
          </w:p>
          <w:p w:rsidR="004D1F18" w:rsidRDefault="004D1F18" w:rsidP="00EB692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D1F18" w:rsidRPr="004F1290" w:rsidRDefault="004D1F18" w:rsidP="00EB692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gramStart"/>
            <w:r w:rsidRPr="004F1290">
              <w:rPr>
                <w:b/>
                <w:color w:val="000000"/>
                <w:sz w:val="26"/>
                <w:szCs w:val="26"/>
                <w:u w:val="single"/>
              </w:rPr>
              <w:t xml:space="preserve">№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2</w:t>
            </w: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 xml:space="preserve"> «Больница – «Кирпичный (</w:t>
            </w:r>
            <w:r w:rsidRPr="004F1290">
              <w:rPr>
                <w:color w:val="000000"/>
                <w:sz w:val="26"/>
                <w:szCs w:val="26"/>
                <w:u w:val="single"/>
              </w:rPr>
              <w:t xml:space="preserve">через микрорайон </w:t>
            </w:r>
            <w:proofErr w:type="spellStart"/>
            <w:r w:rsidRPr="004F1290">
              <w:rPr>
                <w:color w:val="000000"/>
                <w:sz w:val="26"/>
                <w:szCs w:val="26"/>
                <w:u w:val="single"/>
              </w:rPr>
              <w:lastRenderedPageBreak/>
              <w:t>Маклино</w:t>
            </w:r>
            <w:proofErr w:type="spellEnd"/>
            <w:r w:rsidRPr="004F1290">
              <w:rPr>
                <w:b/>
                <w:color w:val="000000"/>
                <w:sz w:val="26"/>
                <w:szCs w:val="26"/>
                <w:u w:val="single"/>
              </w:rPr>
              <w:t>)»</w:t>
            </w:r>
            <w:r w:rsidRPr="004F1290">
              <w:rPr>
                <w:b/>
                <w:color w:val="000000"/>
                <w:sz w:val="26"/>
                <w:szCs w:val="26"/>
              </w:rPr>
              <w:t>.</w:t>
            </w:r>
            <w:proofErr w:type="gramEnd"/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b/>
                <w:color w:val="000000"/>
                <w:sz w:val="26"/>
                <w:szCs w:val="26"/>
              </w:rPr>
              <w:t>Протяженность маршрута – 10,5 км.</w:t>
            </w:r>
          </w:p>
          <w:p w:rsidR="004D1F18" w:rsidRPr="004F1290" w:rsidRDefault="004D1F18" w:rsidP="00EB6920">
            <w:pPr>
              <w:snapToGrid w:val="0"/>
              <w:jc w:val="both"/>
              <w:rPr>
                <w:rStyle w:val="s1"/>
                <w:rFonts w:eastAsia="Arial Unicode MS"/>
                <w:color w:val="000000"/>
                <w:sz w:val="26"/>
                <w:szCs w:val="26"/>
              </w:rPr>
            </w:pP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Минимальное количество транспортных средств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класса</w:t>
            </w:r>
            <w:proofErr w:type="gramStart"/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А</w:t>
            </w:r>
            <w:proofErr w:type="gramEnd"/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, категории М2, М3 вместимостью </w:t>
            </w:r>
            <w:r w:rsidRPr="004F1290">
              <w:rPr>
                <w:rStyle w:val="s1"/>
                <w:rFonts w:eastAsia="Arial Unicode MS"/>
                <w:sz w:val="26"/>
                <w:szCs w:val="26"/>
              </w:rPr>
              <w:t xml:space="preserve">более 8 посадочных мест,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которое разрешается одновременно использовать по маршруту регулярных перевозок в соответствии с установленным расписанием – №6 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2 единицы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не ранее 20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>16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года выпуска принадлежащие перевозчику на любом праве.</w:t>
            </w: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По муниципальному маршруту регулярных перевозок, включенному в лот № 1, регулярные перевозки по нерегулируемым тарифам осуществляются в период 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с 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11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5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.202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6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 по 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10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5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.20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31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 (включительно),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с посадкой и высадкой пассажиров только в установленных остановочных пунктах; в соответствии с требованиями, установленными постановлением Администрации 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>Малоярославецкого м</w:t>
            </w:r>
            <w:r w:rsidRPr="004F1290">
              <w:rPr>
                <w:color w:val="000000"/>
                <w:sz w:val="26"/>
                <w:szCs w:val="26"/>
              </w:rPr>
              <w:t>униципального о</w:t>
            </w:r>
            <w:r>
              <w:rPr>
                <w:color w:val="000000"/>
                <w:sz w:val="26"/>
                <w:szCs w:val="26"/>
              </w:rPr>
              <w:t>круга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>; на условиях, определенных в конкурсной документации открытого конкурса, и условиях, предложенных участником открытого конкурса в заявке на участие в открытом конкурсе.</w:t>
            </w: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Характеристика объектов открытого конкурса (лотов):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  <w:u w:val="single"/>
              </w:rPr>
            </w:pP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>Лот № 2:</w:t>
            </w:r>
          </w:p>
          <w:p w:rsidR="004D1F18" w:rsidRDefault="004D1F18" w:rsidP="00EB6920">
            <w:pPr>
              <w:jc w:val="both"/>
              <w:rPr>
                <w:color w:val="000000"/>
                <w:sz w:val="26"/>
                <w:szCs w:val="26"/>
              </w:rPr>
            </w:pPr>
            <w:r w:rsidRPr="004F1290">
              <w:rPr>
                <w:color w:val="000000"/>
                <w:sz w:val="26"/>
                <w:szCs w:val="26"/>
              </w:rPr>
              <w:t xml:space="preserve"> Право на получение свидетельства об осуществлении перевозок по муниципальному маршруту регулярных перевозок </w:t>
            </w:r>
            <w:r w:rsidR="008F74F7" w:rsidRPr="004F1290">
              <w:rPr>
                <w:color w:val="000000"/>
                <w:sz w:val="26"/>
                <w:szCs w:val="26"/>
              </w:rPr>
              <w:t xml:space="preserve">на территории муниципального образования </w:t>
            </w:r>
            <w:r w:rsidR="008F74F7">
              <w:rPr>
                <w:color w:val="000000"/>
                <w:sz w:val="26"/>
                <w:szCs w:val="26"/>
              </w:rPr>
              <w:t>Малоярославецкий муниципальный округ</w:t>
            </w:r>
            <w:r w:rsidRPr="004F1290">
              <w:rPr>
                <w:color w:val="000000"/>
                <w:sz w:val="26"/>
                <w:szCs w:val="26"/>
              </w:rPr>
              <w:t xml:space="preserve">: </w:t>
            </w:r>
          </w:p>
          <w:p w:rsidR="004D1F18" w:rsidRPr="004F1290" w:rsidRDefault="004D1F18" w:rsidP="00EB692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 xml:space="preserve">№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3</w:t>
            </w: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 xml:space="preserve"> «Больница –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Институт (Водокачка)»</w:t>
            </w: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 xml:space="preserve"> (</w:t>
            </w:r>
            <w:r w:rsidRPr="004F1290">
              <w:rPr>
                <w:color w:val="000000"/>
                <w:sz w:val="26"/>
                <w:szCs w:val="26"/>
                <w:u w:val="single"/>
              </w:rPr>
              <w:t xml:space="preserve">через </w:t>
            </w:r>
            <w:r>
              <w:rPr>
                <w:color w:val="000000"/>
                <w:sz w:val="26"/>
                <w:szCs w:val="26"/>
                <w:u w:val="single"/>
              </w:rPr>
              <w:t>ул. Комсомольская</w:t>
            </w: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>)»</w:t>
            </w:r>
            <w:r w:rsidRPr="004F1290">
              <w:rPr>
                <w:b/>
                <w:color w:val="000000"/>
                <w:sz w:val="26"/>
                <w:szCs w:val="26"/>
              </w:rPr>
              <w:t>.</w:t>
            </w: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b/>
                <w:color w:val="000000"/>
                <w:sz w:val="26"/>
                <w:szCs w:val="26"/>
              </w:rPr>
              <w:t>Протяженность маршрута – 1</w:t>
            </w:r>
            <w:r>
              <w:rPr>
                <w:b/>
                <w:color w:val="000000"/>
                <w:sz w:val="26"/>
                <w:szCs w:val="26"/>
              </w:rPr>
              <w:t>0</w:t>
            </w:r>
            <w:r w:rsidRPr="004F1290">
              <w:rPr>
                <w:b/>
                <w:color w:val="000000"/>
                <w:sz w:val="26"/>
                <w:szCs w:val="26"/>
              </w:rPr>
              <w:t>,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  <w:r w:rsidRPr="004F1290">
              <w:rPr>
                <w:b/>
                <w:color w:val="000000"/>
                <w:sz w:val="26"/>
                <w:szCs w:val="26"/>
              </w:rPr>
              <w:t xml:space="preserve"> км.</w:t>
            </w:r>
          </w:p>
          <w:p w:rsidR="004D1F18" w:rsidRPr="004F1290" w:rsidRDefault="004D1F18" w:rsidP="00EB6920">
            <w:pPr>
              <w:snapToGrid w:val="0"/>
              <w:jc w:val="both"/>
              <w:rPr>
                <w:rStyle w:val="s1"/>
                <w:rFonts w:eastAsia="Arial Unicode MS"/>
                <w:color w:val="000000"/>
                <w:sz w:val="26"/>
                <w:szCs w:val="26"/>
              </w:rPr>
            </w:pP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Минимальное количество транспортных средств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класса</w:t>
            </w:r>
            <w:proofErr w:type="gramStart"/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А</w:t>
            </w:r>
            <w:proofErr w:type="gramEnd"/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, категории М2, М3 вместимостью </w:t>
            </w:r>
            <w:r w:rsidRPr="004F1290">
              <w:rPr>
                <w:rStyle w:val="s1"/>
                <w:rFonts w:eastAsia="Arial Unicode MS"/>
                <w:sz w:val="26"/>
                <w:szCs w:val="26"/>
              </w:rPr>
              <w:t xml:space="preserve">более 8 посадочных мест,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которое разрешается одновременно использовать по маршруту регулярных перевозок в соответствии с установленным расписанием – №4 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2 единицы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не ранее 201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>6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года выпуска принадлежащие перевозчику на любом праве.</w:t>
            </w:r>
          </w:p>
          <w:p w:rsidR="004D1F18" w:rsidRPr="004F1290" w:rsidRDefault="004D1F18" w:rsidP="00EB6920">
            <w:pPr>
              <w:snapToGrid w:val="0"/>
              <w:jc w:val="both"/>
              <w:rPr>
                <w:rStyle w:val="s1"/>
                <w:rFonts w:eastAsia="Arial Unicode MS"/>
                <w:b/>
                <w:color w:val="FF0000"/>
                <w:sz w:val="26"/>
                <w:szCs w:val="26"/>
                <w:highlight w:val="yellow"/>
              </w:rPr>
            </w:pPr>
            <w:r w:rsidRPr="004F1290">
              <w:rPr>
                <w:rStyle w:val="s1"/>
                <w:rFonts w:eastAsia="Arial Unicode MS"/>
                <w:color w:val="FF0000"/>
                <w:sz w:val="26"/>
                <w:szCs w:val="26"/>
                <w:highlight w:val="yellow"/>
              </w:rPr>
              <w:t xml:space="preserve"> </w:t>
            </w:r>
          </w:p>
          <w:p w:rsidR="004D1F18" w:rsidRPr="004F1290" w:rsidRDefault="004D1F18" w:rsidP="00EB6920">
            <w:pPr>
              <w:jc w:val="both"/>
              <w:rPr>
                <w:color w:val="000000"/>
                <w:sz w:val="26"/>
                <w:szCs w:val="26"/>
              </w:rPr>
            </w:pP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По муниципальному маршруту регулярных перевозок, включенному в лот № 2, регулярные перевозки по нерегулируемым тарифам осуществляются в период 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с 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11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5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.202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6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 по 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10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5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.20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31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 (включительно),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с посадкой и высадкой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lastRenderedPageBreak/>
              <w:t xml:space="preserve">пассажиров только в установленных остановочных пунктах; в соответствии с требованиями, установленными постановлением Администрации 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Малоярославецкого </w:t>
            </w:r>
            <w:r w:rsidRPr="004F1290">
              <w:rPr>
                <w:color w:val="000000"/>
                <w:sz w:val="26"/>
                <w:szCs w:val="26"/>
              </w:rPr>
              <w:t>муниципального о</w:t>
            </w:r>
            <w:r>
              <w:rPr>
                <w:color w:val="000000"/>
                <w:sz w:val="26"/>
                <w:szCs w:val="26"/>
              </w:rPr>
              <w:t>круга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>; на условиях, определенных в конкурсной документации открытого конкурса, и условиях, предложенных участником открытого конкурса в заявке на участие в открытом конкурсе.</w:t>
            </w: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 xml:space="preserve">№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4 «Больница – Магазин «Светофор»-</w:t>
            </w: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 xml:space="preserve"> (</w:t>
            </w:r>
            <w:r w:rsidRPr="003055AC">
              <w:rPr>
                <w:b/>
                <w:color w:val="000000"/>
                <w:sz w:val="26"/>
                <w:szCs w:val="26"/>
                <w:u w:val="single"/>
              </w:rPr>
              <w:t>Дачи Заря)</w:t>
            </w:r>
            <w:r w:rsidRPr="004F1290">
              <w:rPr>
                <w:b/>
                <w:color w:val="000000"/>
                <w:sz w:val="26"/>
                <w:szCs w:val="26"/>
                <w:u w:val="single"/>
              </w:rPr>
              <w:t>»</w:t>
            </w:r>
            <w:r w:rsidRPr="004F1290">
              <w:rPr>
                <w:b/>
                <w:color w:val="000000"/>
                <w:sz w:val="26"/>
                <w:szCs w:val="26"/>
              </w:rPr>
              <w:t>.</w:t>
            </w:r>
          </w:p>
          <w:p w:rsidR="004D1F18" w:rsidRPr="004F1290" w:rsidRDefault="004D1F18" w:rsidP="00EB692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b/>
                <w:color w:val="000000"/>
                <w:sz w:val="26"/>
                <w:szCs w:val="26"/>
              </w:rPr>
              <w:t>Протяженность маршрута – 1</w:t>
            </w:r>
            <w:r>
              <w:rPr>
                <w:b/>
                <w:color w:val="000000"/>
                <w:sz w:val="26"/>
                <w:szCs w:val="26"/>
              </w:rPr>
              <w:t>0</w:t>
            </w:r>
            <w:r w:rsidRPr="004F1290">
              <w:rPr>
                <w:b/>
                <w:color w:val="000000"/>
                <w:sz w:val="26"/>
                <w:szCs w:val="26"/>
              </w:rPr>
              <w:t>,</w:t>
            </w:r>
            <w:r>
              <w:rPr>
                <w:b/>
                <w:color w:val="000000"/>
                <w:sz w:val="26"/>
                <w:szCs w:val="26"/>
              </w:rPr>
              <w:t>4</w:t>
            </w:r>
            <w:r w:rsidRPr="004F1290">
              <w:rPr>
                <w:b/>
                <w:color w:val="000000"/>
                <w:sz w:val="26"/>
                <w:szCs w:val="26"/>
              </w:rPr>
              <w:t xml:space="preserve"> км.</w:t>
            </w:r>
          </w:p>
          <w:p w:rsidR="004D1F18" w:rsidRPr="004F1290" w:rsidRDefault="004D1F18" w:rsidP="00EB6920">
            <w:pPr>
              <w:snapToGrid w:val="0"/>
              <w:jc w:val="both"/>
              <w:rPr>
                <w:rStyle w:val="s1"/>
                <w:rFonts w:eastAsia="Arial Unicode MS"/>
                <w:color w:val="000000"/>
                <w:sz w:val="26"/>
                <w:szCs w:val="26"/>
              </w:rPr>
            </w:pP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Минимальное количество транспортных средств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класса</w:t>
            </w:r>
            <w:proofErr w:type="gramStart"/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А</w:t>
            </w:r>
            <w:proofErr w:type="gramEnd"/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, категории М2, М3 вместимостью </w:t>
            </w:r>
            <w:r w:rsidRPr="004F1290">
              <w:rPr>
                <w:rStyle w:val="s1"/>
                <w:rFonts w:eastAsia="Arial Unicode MS"/>
                <w:sz w:val="26"/>
                <w:szCs w:val="26"/>
              </w:rPr>
              <w:t xml:space="preserve">более 8 посадочных мест,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которое разрешается одновременно использовать по маршруту регулярных перевозок в соответствии с установленным расписанием – №7 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2 единицы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не ранее 201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>6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 года выпуска принадлежащие перевозчику на любом праве.</w:t>
            </w:r>
          </w:p>
          <w:p w:rsidR="004D1F18" w:rsidRPr="004F1290" w:rsidRDefault="004D1F18" w:rsidP="00EB6920">
            <w:pPr>
              <w:snapToGrid w:val="0"/>
              <w:jc w:val="both"/>
              <w:rPr>
                <w:rStyle w:val="s1"/>
                <w:rFonts w:eastAsia="Arial Unicode MS"/>
                <w:b/>
                <w:color w:val="FF0000"/>
                <w:sz w:val="26"/>
                <w:szCs w:val="26"/>
                <w:highlight w:val="yellow"/>
              </w:rPr>
            </w:pPr>
            <w:r w:rsidRPr="004F1290">
              <w:rPr>
                <w:rStyle w:val="s1"/>
                <w:rFonts w:eastAsia="Arial Unicode MS"/>
                <w:color w:val="FF0000"/>
                <w:sz w:val="26"/>
                <w:szCs w:val="26"/>
                <w:highlight w:val="yellow"/>
              </w:rPr>
              <w:t xml:space="preserve"> </w:t>
            </w:r>
          </w:p>
          <w:p w:rsidR="004D1F18" w:rsidRPr="004F1290" w:rsidRDefault="004D1F18" w:rsidP="00EB6920">
            <w:pPr>
              <w:jc w:val="both"/>
              <w:rPr>
                <w:sz w:val="26"/>
                <w:szCs w:val="26"/>
              </w:rPr>
            </w:pP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По муниципальному маршруту регулярных перевозок, включенному в лот № 2, регулярные перевозки по нерегулируемым тарифам осуществляются в период 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с 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11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5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.202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6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 по 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10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5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.20</w:t>
            </w:r>
            <w:r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>31</w:t>
            </w:r>
            <w:r w:rsidRPr="004F1290">
              <w:rPr>
                <w:rStyle w:val="s1"/>
                <w:rFonts w:eastAsia="Arial Unicode MS"/>
                <w:b/>
                <w:color w:val="000000"/>
                <w:sz w:val="26"/>
                <w:szCs w:val="26"/>
              </w:rPr>
              <w:t xml:space="preserve"> (включительно), 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с посадкой и высадкой пассажиров только в установленных остановочных пунктах; в соответствии с требованиями, установленными постановлением Администрации </w:t>
            </w:r>
            <w:r>
              <w:rPr>
                <w:rStyle w:val="s1"/>
                <w:rFonts w:eastAsia="Arial Unicode MS"/>
                <w:color w:val="000000"/>
                <w:sz w:val="26"/>
                <w:szCs w:val="26"/>
              </w:rPr>
              <w:t xml:space="preserve">Малоярославецкого </w:t>
            </w:r>
            <w:r w:rsidRPr="004F1290">
              <w:rPr>
                <w:color w:val="000000"/>
                <w:sz w:val="26"/>
                <w:szCs w:val="26"/>
              </w:rPr>
              <w:t>муниципального о</w:t>
            </w:r>
            <w:r>
              <w:rPr>
                <w:color w:val="000000"/>
                <w:sz w:val="26"/>
                <w:szCs w:val="26"/>
              </w:rPr>
              <w:t>круга</w:t>
            </w:r>
            <w:r w:rsidRPr="004F1290">
              <w:rPr>
                <w:rStyle w:val="s1"/>
                <w:rFonts w:eastAsia="Arial Unicode MS"/>
                <w:color w:val="000000"/>
                <w:sz w:val="26"/>
                <w:szCs w:val="26"/>
              </w:rPr>
              <w:t>; на условиях, определенных в конкурсной документации открытого конкурса, и условиях, предложенных участником открытого конкурса в заявке на участие в открытом конкурсе.</w:t>
            </w:r>
          </w:p>
        </w:tc>
      </w:tr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Сведения об организаторе открытого конкурса: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3.1.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Наименование: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Малоярославецкого </w:t>
            </w:r>
            <w:r w:rsidRPr="004F1290">
              <w:rPr>
                <w:color w:val="000000"/>
                <w:sz w:val="26"/>
                <w:szCs w:val="26"/>
              </w:rPr>
              <w:t>муниципального о</w:t>
            </w:r>
            <w:r>
              <w:rPr>
                <w:color w:val="000000"/>
                <w:sz w:val="26"/>
                <w:szCs w:val="26"/>
              </w:rPr>
              <w:t>круга</w:t>
            </w:r>
          </w:p>
        </w:tc>
      </w:tr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3.2.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Местонахождение, почтовый адрес: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249096, Калужская область, </w:t>
            </w:r>
            <w:proofErr w:type="gramStart"/>
            <w:r w:rsidRPr="004F1290">
              <w:rPr>
                <w:sz w:val="26"/>
                <w:szCs w:val="26"/>
              </w:rPr>
              <w:t>г</w:t>
            </w:r>
            <w:proofErr w:type="gramEnd"/>
            <w:r w:rsidRPr="004F1290">
              <w:rPr>
                <w:sz w:val="26"/>
                <w:szCs w:val="26"/>
              </w:rPr>
              <w:t xml:space="preserve">. Малоярославец, </w:t>
            </w:r>
            <w:r>
              <w:rPr>
                <w:sz w:val="26"/>
                <w:szCs w:val="26"/>
              </w:rPr>
              <w:t>пл. Ленина д.1</w:t>
            </w:r>
            <w:r w:rsidR="002E6525">
              <w:rPr>
                <w:sz w:val="26"/>
                <w:szCs w:val="26"/>
              </w:rPr>
              <w:t>,</w:t>
            </w:r>
            <w:r w:rsidRPr="004F1290">
              <w:rPr>
                <w:sz w:val="26"/>
                <w:szCs w:val="26"/>
              </w:rPr>
              <w:t xml:space="preserve"> приёмная. </w:t>
            </w:r>
          </w:p>
        </w:tc>
      </w:tr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3.3.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  <w:lang w:val="en-US"/>
              </w:rPr>
              <w:t>E</w:t>
            </w:r>
            <w:r w:rsidRPr="004F1290">
              <w:rPr>
                <w:sz w:val="26"/>
                <w:szCs w:val="26"/>
              </w:rPr>
              <w:t>-</w:t>
            </w:r>
            <w:r w:rsidRPr="004F1290">
              <w:rPr>
                <w:sz w:val="26"/>
                <w:szCs w:val="26"/>
                <w:lang w:val="en-US"/>
              </w:rPr>
              <w:t>mail</w:t>
            </w:r>
            <w:r w:rsidRPr="004F1290">
              <w:rPr>
                <w:sz w:val="26"/>
                <w:szCs w:val="26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Default="004D1F18" w:rsidP="00EB6920">
            <w:pPr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 </w:t>
            </w:r>
            <w:hyperlink r:id="rId5" w:history="1">
              <w:r w:rsidRPr="008D0C03">
                <w:rPr>
                  <w:rStyle w:val="a5"/>
                  <w:sz w:val="26"/>
                  <w:szCs w:val="26"/>
                </w:rPr>
                <w:t>amaloyar@adm.kaluga.ru</w:t>
              </w:r>
            </w:hyperlink>
          </w:p>
          <w:p w:rsidR="004D1F18" w:rsidRPr="004F1290" w:rsidRDefault="004D1F18" w:rsidP="00EB6920">
            <w:pPr>
              <w:rPr>
                <w:color w:val="7030A0"/>
                <w:sz w:val="26"/>
                <w:szCs w:val="26"/>
                <w:u w:val="single"/>
              </w:rPr>
            </w:pPr>
          </w:p>
        </w:tc>
      </w:tr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3.4.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Телефоны, факс: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Телефоны: (48431)3-</w:t>
            </w:r>
            <w:r>
              <w:rPr>
                <w:sz w:val="26"/>
                <w:szCs w:val="26"/>
              </w:rPr>
              <w:t>01</w:t>
            </w:r>
            <w:r w:rsidRPr="004F1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60</w:t>
            </w:r>
            <w:r w:rsidRPr="004F1290">
              <w:rPr>
                <w:sz w:val="26"/>
                <w:szCs w:val="26"/>
              </w:rPr>
              <w:t>, (48431)</w:t>
            </w:r>
            <w:r>
              <w:rPr>
                <w:sz w:val="26"/>
                <w:szCs w:val="26"/>
              </w:rPr>
              <w:t>5</w:t>
            </w:r>
            <w:r w:rsidRPr="004F1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02</w:t>
            </w:r>
            <w:r w:rsidRPr="004F1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27</w:t>
            </w:r>
            <w:r w:rsidRPr="004F1290">
              <w:rPr>
                <w:sz w:val="26"/>
                <w:szCs w:val="26"/>
              </w:rPr>
              <w:t xml:space="preserve">. </w:t>
            </w:r>
          </w:p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Факс: (48431)</w:t>
            </w:r>
            <w:r>
              <w:rPr>
                <w:sz w:val="26"/>
                <w:szCs w:val="26"/>
              </w:rPr>
              <w:t>3</w:t>
            </w:r>
            <w:r w:rsidRPr="004F1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01</w:t>
            </w:r>
            <w:r w:rsidRPr="004F1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60</w:t>
            </w:r>
          </w:p>
        </w:tc>
      </w:tr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3.5.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Контактное лицо: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Киреева Валентина Николаевна - Заведующая отделом транспорта и дорожного хозяйства</w:t>
            </w:r>
            <w:r w:rsidRPr="004F1290">
              <w:rPr>
                <w:sz w:val="26"/>
                <w:szCs w:val="26"/>
              </w:rPr>
              <w:t>, телефон 8(48431)</w:t>
            </w:r>
            <w:r>
              <w:rPr>
                <w:sz w:val="26"/>
                <w:szCs w:val="26"/>
              </w:rPr>
              <w:t xml:space="preserve"> 5</w:t>
            </w:r>
            <w:r w:rsidRPr="004F1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02</w:t>
            </w:r>
            <w:r w:rsidRPr="004F1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27</w:t>
            </w:r>
            <w:r w:rsidRPr="004F1290">
              <w:rPr>
                <w:sz w:val="26"/>
                <w:szCs w:val="26"/>
              </w:rPr>
              <w:t xml:space="preserve">, </w:t>
            </w:r>
          </w:p>
        </w:tc>
      </w:tr>
      <w:tr w:rsidR="004D1F18" w:rsidRPr="004F1290" w:rsidTr="00EB6920">
        <w:trPr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4.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Срок, место и порядок предоставления конкурсной документации, официальный </w:t>
            </w:r>
            <w:r w:rsidRPr="004F1290">
              <w:rPr>
                <w:sz w:val="26"/>
                <w:szCs w:val="26"/>
              </w:rPr>
              <w:lastRenderedPageBreak/>
              <w:t>сайт, на котором размещена конкурсная документация:</w:t>
            </w:r>
          </w:p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4F1290">
              <w:rPr>
                <w:color w:val="000000"/>
                <w:sz w:val="26"/>
                <w:szCs w:val="26"/>
              </w:rPr>
              <w:lastRenderedPageBreak/>
              <w:t xml:space="preserve">Конкурсная документация на бумажном носителе или в форме электронного документа предоставляется претендентам на участие в </w:t>
            </w:r>
            <w:r w:rsidRPr="004F1290">
              <w:rPr>
                <w:color w:val="000000"/>
                <w:sz w:val="26"/>
                <w:szCs w:val="26"/>
              </w:rPr>
              <w:lastRenderedPageBreak/>
              <w:t xml:space="preserve">открытом конкурсе </w:t>
            </w:r>
            <w:r w:rsidRPr="004F1290">
              <w:rPr>
                <w:b/>
                <w:color w:val="000000"/>
                <w:sz w:val="26"/>
                <w:szCs w:val="26"/>
              </w:rPr>
              <w:t>без взимания платы</w:t>
            </w:r>
            <w:r w:rsidRPr="004F1290">
              <w:rPr>
                <w:color w:val="000000"/>
                <w:sz w:val="26"/>
                <w:szCs w:val="26"/>
              </w:rPr>
              <w:t xml:space="preserve"> в отделе </w:t>
            </w:r>
            <w:r>
              <w:rPr>
                <w:color w:val="000000"/>
                <w:sz w:val="26"/>
                <w:szCs w:val="26"/>
              </w:rPr>
              <w:t>транспорта и дорожного хозяйства Администрации Малоярославецкого муниципального округа</w:t>
            </w:r>
            <w:r w:rsidRPr="004F129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F1290">
              <w:rPr>
                <w:color w:val="000000"/>
                <w:sz w:val="26"/>
                <w:szCs w:val="26"/>
              </w:rPr>
              <w:t xml:space="preserve">по адресу: город Малоярославец, ул. Калужская, дом 7, первый этаж, </w:t>
            </w:r>
            <w:r>
              <w:rPr>
                <w:color w:val="000000"/>
                <w:sz w:val="26"/>
                <w:szCs w:val="26"/>
              </w:rPr>
              <w:t>кабинет№5</w:t>
            </w:r>
            <w:r w:rsidRPr="004F1290">
              <w:rPr>
                <w:sz w:val="26"/>
                <w:szCs w:val="26"/>
              </w:rPr>
              <w:t>,</w:t>
            </w:r>
            <w:r w:rsidRPr="004F1290">
              <w:rPr>
                <w:color w:val="000000"/>
                <w:sz w:val="26"/>
                <w:szCs w:val="26"/>
              </w:rPr>
              <w:t xml:space="preserve"> </w:t>
            </w:r>
            <w:r w:rsidRPr="004F1290">
              <w:rPr>
                <w:sz w:val="26"/>
                <w:szCs w:val="26"/>
              </w:rPr>
              <w:t>в рабочие дни: в понедельник-четверг с 10.00 часов до 13.00 часов и с 14.00 часов до 17.00 часов</w:t>
            </w:r>
            <w:proofErr w:type="gramEnd"/>
            <w:r w:rsidRPr="004F1290">
              <w:rPr>
                <w:sz w:val="26"/>
                <w:szCs w:val="26"/>
              </w:rPr>
              <w:t xml:space="preserve">, в пятницу с 10.00 часов до 13.00 часов и с 14.00 часов до 16.00 часов в период </w:t>
            </w:r>
            <w:r w:rsidRPr="004F1290">
              <w:rPr>
                <w:b/>
                <w:sz w:val="26"/>
                <w:szCs w:val="26"/>
              </w:rPr>
              <w:t xml:space="preserve">с </w:t>
            </w:r>
            <w:r>
              <w:rPr>
                <w:b/>
                <w:sz w:val="26"/>
                <w:szCs w:val="26"/>
              </w:rPr>
              <w:t>01 апреля</w:t>
            </w:r>
            <w:r w:rsidRPr="004F1290">
              <w:rPr>
                <w:b/>
                <w:sz w:val="26"/>
                <w:szCs w:val="26"/>
              </w:rPr>
              <w:t xml:space="preserve"> 202</w:t>
            </w:r>
            <w:r>
              <w:rPr>
                <w:b/>
                <w:sz w:val="26"/>
                <w:szCs w:val="26"/>
              </w:rPr>
              <w:t>6</w:t>
            </w:r>
            <w:r w:rsidRPr="004F1290">
              <w:rPr>
                <w:b/>
                <w:sz w:val="26"/>
                <w:szCs w:val="26"/>
              </w:rPr>
              <w:t xml:space="preserve"> года </w:t>
            </w:r>
            <w:proofErr w:type="gramStart"/>
            <w:r w:rsidRPr="004F1290">
              <w:rPr>
                <w:b/>
                <w:sz w:val="26"/>
                <w:szCs w:val="26"/>
              </w:rPr>
              <w:t>по</w:t>
            </w:r>
            <w:proofErr w:type="gramEnd"/>
            <w:r w:rsidRPr="004F129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30</w:t>
            </w:r>
            <w:r w:rsidRPr="004F1290">
              <w:rPr>
                <w:b/>
                <w:sz w:val="26"/>
                <w:szCs w:val="26"/>
              </w:rPr>
              <w:t xml:space="preserve"> апреля 202</w:t>
            </w:r>
            <w:r>
              <w:rPr>
                <w:b/>
                <w:sz w:val="26"/>
                <w:szCs w:val="26"/>
              </w:rPr>
              <w:t>6</w:t>
            </w:r>
            <w:r w:rsidRPr="004F1290">
              <w:rPr>
                <w:b/>
                <w:sz w:val="26"/>
                <w:szCs w:val="26"/>
              </w:rPr>
              <w:t xml:space="preserve"> года (включительно)</w:t>
            </w:r>
            <w:r w:rsidRPr="004F1290">
              <w:rPr>
                <w:color w:val="000000"/>
                <w:sz w:val="26"/>
                <w:szCs w:val="26"/>
              </w:rPr>
              <w:t xml:space="preserve">. </w:t>
            </w:r>
          </w:p>
          <w:p w:rsidR="00A16DFE" w:rsidRDefault="004D1F18" w:rsidP="00A16DFE">
            <w:pPr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В электронном виде конкурсная документация размещена на официальном сайте администрации </w:t>
            </w:r>
            <w:r w:rsidR="002E6525">
              <w:rPr>
                <w:sz w:val="26"/>
                <w:szCs w:val="26"/>
              </w:rPr>
              <w:t>Малоярославецкого муниципального округа</w:t>
            </w:r>
            <w:r w:rsidRPr="004F1290">
              <w:rPr>
                <w:sz w:val="26"/>
                <w:szCs w:val="26"/>
              </w:rPr>
              <w:t xml:space="preserve"> в информационно-телекоммуникационной сети «Интернет»</w:t>
            </w:r>
          </w:p>
          <w:p w:rsidR="004D1F18" w:rsidRPr="004F1290" w:rsidRDefault="004D1F18" w:rsidP="00A16DFE">
            <w:pPr>
              <w:rPr>
                <w:color w:val="CCFFCC"/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 </w:t>
            </w:r>
            <w:r w:rsidRPr="00A16DFE">
              <w:rPr>
                <w:rFonts w:eastAsia="Arial Unicode MS"/>
                <w:sz w:val="26"/>
                <w:szCs w:val="26"/>
              </w:rPr>
              <w:t>http://</w:t>
            </w:r>
            <w:r w:rsidR="00A16DFE" w:rsidRPr="004F1290">
              <w:rPr>
                <w:sz w:val="26"/>
                <w:szCs w:val="26"/>
              </w:rPr>
              <w:t xml:space="preserve"> </w:t>
            </w:r>
            <w:hyperlink r:id="rId6" w:history="1">
              <w:r w:rsidR="00FD15A6" w:rsidRPr="00735937">
                <w:rPr>
                  <w:rStyle w:val="a5"/>
                  <w:sz w:val="26"/>
                  <w:szCs w:val="26"/>
                </w:rPr>
                <w:t>amaloyar@adm.kaluga.ru</w:t>
              </w:r>
            </w:hyperlink>
            <w:r w:rsidRPr="00A16DFE">
              <w:rPr>
                <w:rFonts w:eastAsia="Arial Unicode MS"/>
                <w:sz w:val="26"/>
                <w:szCs w:val="26"/>
              </w:rPr>
              <w:t>/</w:t>
            </w:r>
            <w:r w:rsidRPr="004F1290">
              <w:rPr>
                <w:sz w:val="26"/>
                <w:szCs w:val="26"/>
              </w:rPr>
              <w:t xml:space="preserve"> </w:t>
            </w:r>
          </w:p>
        </w:tc>
      </w:tr>
      <w:tr w:rsidR="004D1F18" w:rsidRPr="004F1290" w:rsidTr="00EB6920">
        <w:trPr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Место, порядок и даты начала и окончания подачи заявок: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pStyle w:val="2"/>
              <w:jc w:val="both"/>
              <w:rPr>
                <w:sz w:val="26"/>
                <w:szCs w:val="26"/>
              </w:rPr>
            </w:pPr>
            <w:proofErr w:type="gramStart"/>
            <w:r w:rsidRPr="004F1290">
              <w:rPr>
                <w:sz w:val="26"/>
                <w:szCs w:val="26"/>
              </w:rPr>
              <w:t>Заявки на участие в открытом конкурсе принимаются в запечатанных конвертах по адресу организатора открытого конкурса (249096, Калужская область, город Малоярославец, ул. Калужская, дом 7, первый этаж, отдел</w:t>
            </w:r>
            <w:r>
              <w:rPr>
                <w:sz w:val="26"/>
                <w:szCs w:val="26"/>
              </w:rPr>
              <w:t xml:space="preserve"> транспорта и дорожного хозяйства</w:t>
            </w:r>
            <w:r w:rsidRPr="004F1290">
              <w:rPr>
                <w:sz w:val="26"/>
                <w:szCs w:val="26"/>
              </w:rPr>
              <w:t xml:space="preserve"> в рабочие дни: в понедельник-четверг с 10.00 часов до 13.00 часов и с 14.00 часов до 17.00 часов, в пятницу с 10.00 часов до 13.00 часов и с 14.00</w:t>
            </w:r>
            <w:proofErr w:type="gramEnd"/>
            <w:r w:rsidRPr="004F1290">
              <w:rPr>
                <w:sz w:val="26"/>
                <w:szCs w:val="26"/>
              </w:rPr>
              <w:t xml:space="preserve"> часов до 16.00 часов.</w:t>
            </w:r>
          </w:p>
          <w:p w:rsidR="004D1F18" w:rsidRPr="00E0519F" w:rsidRDefault="004D1F18" w:rsidP="00EB6920">
            <w:pPr>
              <w:pStyle w:val="2"/>
              <w:jc w:val="both"/>
              <w:rPr>
                <w:b/>
                <w:color w:val="000000"/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Дата начала подачи заявок: </w:t>
            </w:r>
            <w:r w:rsidRPr="00680AF2">
              <w:rPr>
                <w:b/>
                <w:sz w:val="26"/>
                <w:szCs w:val="26"/>
              </w:rPr>
              <w:t>01 апреля</w:t>
            </w:r>
            <w:r w:rsidRPr="004F1290">
              <w:rPr>
                <w:b/>
                <w:sz w:val="26"/>
                <w:szCs w:val="26"/>
              </w:rPr>
              <w:t xml:space="preserve"> 202</w:t>
            </w:r>
            <w:r>
              <w:rPr>
                <w:b/>
                <w:sz w:val="26"/>
                <w:szCs w:val="26"/>
              </w:rPr>
              <w:t>6</w:t>
            </w:r>
            <w:r w:rsidRPr="004F1290">
              <w:rPr>
                <w:b/>
                <w:sz w:val="26"/>
                <w:szCs w:val="26"/>
              </w:rPr>
              <w:t xml:space="preserve"> года.</w:t>
            </w:r>
          </w:p>
          <w:p w:rsidR="004D1F18" w:rsidRPr="004F1290" w:rsidRDefault="004D1F18" w:rsidP="00EB6920">
            <w:pPr>
              <w:pStyle w:val="2"/>
              <w:jc w:val="both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Дата окончания подачи заявок:</w:t>
            </w:r>
            <w:r w:rsidRPr="004F129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30 </w:t>
            </w:r>
            <w:r w:rsidRPr="004F1290">
              <w:rPr>
                <w:b/>
                <w:sz w:val="26"/>
                <w:szCs w:val="26"/>
              </w:rPr>
              <w:t>апреля 202</w:t>
            </w:r>
            <w:r>
              <w:rPr>
                <w:b/>
                <w:sz w:val="26"/>
                <w:szCs w:val="26"/>
              </w:rPr>
              <w:t>6</w:t>
            </w:r>
            <w:r w:rsidRPr="004F1290">
              <w:rPr>
                <w:b/>
                <w:sz w:val="26"/>
                <w:szCs w:val="26"/>
              </w:rPr>
              <w:t xml:space="preserve"> года до 16.00 часов</w:t>
            </w:r>
            <w:r w:rsidRPr="004F1290">
              <w:rPr>
                <w:sz w:val="26"/>
                <w:szCs w:val="26"/>
              </w:rPr>
              <w:t>.</w:t>
            </w:r>
          </w:p>
          <w:p w:rsidR="004D1F18" w:rsidRPr="004F1290" w:rsidRDefault="004D1F18" w:rsidP="00EB6920">
            <w:pPr>
              <w:pStyle w:val="2"/>
              <w:jc w:val="both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Документы, поступившие после указанной даты и времени окончания подачи заявок, к рассмотрению не принимаются и подлежат возврату претенденту на участие в открытом конкурсе. Претендент на участие в открытом конкурсе вправе подать только одну заявку на участие в открытом конкурсе в отношении каждого лота.</w:t>
            </w:r>
          </w:p>
        </w:tc>
      </w:tr>
      <w:tr w:rsidR="004D1F18" w:rsidRPr="004F1290" w:rsidTr="00EB6920">
        <w:trPr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6.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Место, дата и время вскрытия конвертов с заявками на участие в открытом конкурсе: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Место: </w:t>
            </w:r>
            <w:r w:rsidRPr="004F1290">
              <w:rPr>
                <w:b/>
                <w:sz w:val="26"/>
                <w:szCs w:val="26"/>
              </w:rPr>
              <w:t xml:space="preserve">ул. </w:t>
            </w:r>
            <w:proofErr w:type="gramStart"/>
            <w:r w:rsidRPr="004F1290">
              <w:rPr>
                <w:b/>
                <w:sz w:val="26"/>
                <w:szCs w:val="26"/>
              </w:rPr>
              <w:t>Калужская</w:t>
            </w:r>
            <w:proofErr w:type="gramEnd"/>
            <w:r w:rsidRPr="004F1290">
              <w:rPr>
                <w:b/>
                <w:sz w:val="26"/>
                <w:szCs w:val="26"/>
              </w:rPr>
              <w:t>, дом 7 (второй этаж), город Малоярославец</w:t>
            </w:r>
            <w:r w:rsidRPr="004F1290">
              <w:rPr>
                <w:sz w:val="26"/>
                <w:szCs w:val="26"/>
              </w:rPr>
              <w:t xml:space="preserve"> (по адресу организатора открытого конкурса). </w:t>
            </w:r>
          </w:p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Дата: </w:t>
            </w:r>
            <w:r w:rsidRPr="00CC2C34">
              <w:rPr>
                <w:b/>
                <w:sz w:val="26"/>
                <w:szCs w:val="26"/>
              </w:rPr>
              <w:t>04</w:t>
            </w:r>
            <w:r w:rsidRPr="004F1290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мая</w:t>
            </w:r>
            <w:r w:rsidRPr="004F1290">
              <w:rPr>
                <w:b/>
                <w:sz w:val="26"/>
                <w:szCs w:val="26"/>
              </w:rPr>
              <w:t xml:space="preserve"> 202</w:t>
            </w:r>
            <w:r>
              <w:rPr>
                <w:b/>
                <w:sz w:val="26"/>
                <w:szCs w:val="26"/>
              </w:rPr>
              <w:t>6</w:t>
            </w:r>
            <w:r w:rsidRPr="004F1290">
              <w:rPr>
                <w:b/>
                <w:sz w:val="26"/>
                <w:szCs w:val="26"/>
              </w:rPr>
              <w:t xml:space="preserve"> года</w:t>
            </w:r>
            <w:r w:rsidRPr="004F1290">
              <w:rPr>
                <w:sz w:val="26"/>
                <w:szCs w:val="26"/>
              </w:rPr>
              <w:t xml:space="preserve">. </w:t>
            </w:r>
          </w:p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Время: </w:t>
            </w:r>
            <w:r w:rsidRPr="004F1290">
              <w:rPr>
                <w:b/>
                <w:sz w:val="26"/>
                <w:szCs w:val="26"/>
              </w:rPr>
              <w:t>11 часов 00 минут (время московское)</w:t>
            </w:r>
            <w:r w:rsidRPr="004F1290">
              <w:rPr>
                <w:sz w:val="26"/>
                <w:szCs w:val="26"/>
              </w:rPr>
              <w:t>.</w:t>
            </w:r>
          </w:p>
        </w:tc>
      </w:tr>
      <w:tr w:rsidR="004D1F18" w:rsidRPr="004F1290" w:rsidTr="00EB6920">
        <w:trPr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7.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Место и даты рассмотрения, оценки и сопоставления заявок на участие в открытом конкурсе, подведения итогов открытого конкурса: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Место: </w:t>
            </w:r>
            <w:r w:rsidRPr="004F1290">
              <w:rPr>
                <w:b/>
                <w:sz w:val="26"/>
                <w:szCs w:val="26"/>
              </w:rPr>
              <w:t xml:space="preserve">ул. </w:t>
            </w:r>
            <w:proofErr w:type="gramStart"/>
            <w:r w:rsidRPr="004F1290">
              <w:rPr>
                <w:b/>
                <w:sz w:val="26"/>
                <w:szCs w:val="26"/>
              </w:rPr>
              <w:t>Калужская</w:t>
            </w:r>
            <w:proofErr w:type="gramEnd"/>
            <w:r w:rsidRPr="004F1290">
              <w:rPr>
                <w:b/>
                <w:sz w:val="26"/>
                <w:szCs w:val="26"/>
              </w:rPr>
              <w:t>, дом 7 (второй этаж), город Малоярославец</w:t>
            </w:r>
            <w:r w:rsidRPr="004F1290">
              <w:rPr>
                <w:sz w:val="26"/>
                <w:szCs w:val="26"/>
              </w:rPr>
              <w:t xml:space="preserve"> (по адресу организатора открытого конкурса). </w:t>
            </w:r>
          </w:p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Даты рассмотрения, оценки, сопоставления заявок и  подведения итогов на участие в открытом конкурсе: </w:t>
            </w:r>
          </w:p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Дата</w:t>
            </w:r>
            <w:r w:rsidRPr="00CC2C34">
              <w:rPr>
                <w:b/>
                <w:sz w:val="26"/>
                <w:szCs w:val="26"/>
              </w:rPr>
              <w:t>: 05</w:t>
            </w:r>
            <w:r w:rsidRPr="004F129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мая</w:t>
            </w:r>
            <w:r w:rsidRPr="004F1290">
              <w:rPr>
                <w:b/>
                <w:sz w:val="26"/>
                <w:szCs w:val="26"/>
              </w:rPr>
              <w:t xml:space="preserve"> 202</w:t>
            </w:r>
            <w:r>
              <w:rPr>
                <w:b/>
                <w:sz w:val="26"/>
                <w:szCs w:val="26"/>
              </w:rPr>
              <w:t>6</w:t>
            </w:r>
            <w:r w:rsidRPr="004F1290">
              <w:rPr>
                <w:b/>
                <w:sz w:val="26"/>
                <w:szCs w:val="26"/>
              </w:rPr>
              <w:t xml:space="preserve"> года.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D1F18" w:rsidRPr="004F1290" w:rsidRDefault="004D1F18" w:rsidP="00EB6920">
            <w:pPr>
              <w:snapToGrid w:val="0"/>
              <w:rPr>
                <w:b/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Время: </w:t>
            </w:r>
            <w:r w:rsidRPr="004F1290">
              <w:rPr>
                <w:b/>
                <w:sz w:val="26"/>
                <w:szCs w:val="26"/>
              </w:rPr>
              <w:t>11 часов 00 минут (время московское)</w:t>
            </w:r>
            <w:r w:rsidRPr="004F1290">
              <w:rPr>
                <w:sz w:val="26"/>
                <w:szCs w:val="26"/>
              </w:rPr>
              <w:t>.</w:t>
            </w:r>
          </w:p>
        </w:tc>
      </w:tr>
      <w:tr w:rsidR="004D1F18" w:rsidRPr="004F1290" w:rsidTr="00EB6920">
        <w:trPr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8.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Место и сроки выдачи свидетельств </w:t>
            </w:r>
            <w:proofErr w:type="gramStart"/>
            <w:r w:rsidRPr="004F1290">
              <w:rPr>
                <w:sz w:val="26"/>
                <w:szCs w:val="26"/>
              </w:rPr>
              <w:t>об</w:t>
            </w:r>
            <w:proofErr w:type="gramEnd"/>
            <w:r w:rsidRPr="004F1290">
              <w:rPr>
                <w:sz w:val="26"/>
                <w:szCs w:val="26"/>
              </w:rPr>
              <w:t xml:space="preserve"> </w:t>
            </w:r>
          </w:p>
          <w:p w:rsidR="004D1F18" w:rsidRPr="004F1290" w:rsidRDefault="004D1F18" w:rsidP="002E6525">
            <w:pPr>
              <w:snapToGrid w:val="0"/>
              <w:rPr>
                <w:sz w:val="26"/>
                <w:szCs w:val="26"/>
              </w:rPr>
            </w:pPr>
            <w:proofErr w:type="gramStart"/>
            <w:r w:rsidRPr="004F1290">
              <w:rPr>
                <w:sz w:val="26"/>
                <w:szCs w:val="26"/>
              </w:rPr>
              <w:lastRenderedPageBreak/>
              <w:t>осуществлении</w:t>
            </w:r>
            <w:proofErr w:type="gramEnd"/>
            <w:r w:rsidRPr="004F1290">
              <w:rPr>
                <w:sz w:val="26"/>
                <w:szCs w:val="26"/>
              </w:rPr>
              <w:t xml:space="preserve"> перевозок и карт соответствующих муниципальных маршрутов регулярных перевозок </w:t>
            </w:r>
            <w:r w:rsidR="008F74F7" w:rsidRPr="004F1290">
              <w:rPr>
                <w:color w:val="000000"/>
                <w:sz w:val="26"/>
                <w:szCs w:val="26"/>
              </w:rPr>
              <w:t xml:space="preserve">на территории муниципального образования </w:t>
            </w:r>
            <w:r w:rsidR="008F74F7">
              <w:rPr>
                <w:color w:val="000000"/>
                <w:sz w:val="26"/>
                <w:szCs w:val="26"/>
              </w:rPr>
              <w:t>Малоярославецкий муниципальный округ</w:t>
            </w:r>
            <w:r w:rsidR="002E6525">
              <w:rPr>
                <w:sz w:val="26"/>
                <w:szCs w:val="26"/>
              </w:rPr>
              <w:t>,</w:t>
            </w:r>
            <w:r w:rsidRPr="004F1290">
              <w:rPr>
                <w:sz w:val="26"/>
                <w:szCs w:val="26"/>
              </w:rPr>
              <w:t xml:space="preserve"> по итогам открытого конкурса: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lastRenderedPageBreak/>
              <w:t xml:space="preserve">Место: </w:t>
            </w:r>
            <w:r w:rsidRPr="004F1290">
              <w:rPr>
                <w:b/>
                <w:sz w:val="26"/>
                <w:szCs w:val="26"/>
              </w:rPr>
              <w:t xml:space="preserve">ул. </w:t>
            </w:r>
            <w:proofErr w:type="gramStart"/>
            <w:r w:rsidRPr="004F1290">
              <w:rPr>
                <w:b/>
                <w:sz w:val="26"/>
                <w:szCs w:val="26"/>
              </w:rPr>
              <w:t>Калужская</w:t>
            </w:r>
            <w:proofErr w:type="gramEnd"/>
            <w:r w:rsidRPr="004F1290">
              <w:rPr>
                <w:b/>
                <w:sz w:val="26"/>
                <w:szCs w:val="26"/>
              </w:rPr>
              <w:t>, дом 7 (первый этаж), город Малоярославец</w:t>
            </w:r>
            <w:r w:rsidRPr="004F1290">
              <w:rPr>
                <w:sz w:val="26"/>
                <w:szCs w:val="26"/>
              </w:rPr>
              <w:t xml:space="preserve"> (по адресу организатора открытого </w:t>
            </w:r>
            <w:r w:rsidRPr="004F1290">
              <w:rPr>
                <w:sz w:val="26"/>
                <w:szCs w:val="26"/>
              </w:rPr>
              <w:lastRenderedPageBreak/>
              <w:t>конкурса).</w:t>
            </w:r>
          </w:p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Срок выдачи свидетельств: </w:t>
            </w:r>
            <w:r w:rsidRPr="004F1290">
              <w:rPr>
                <w:b/>
                <w:sz w:val="26"/>
                <w:szCs w:val="26"/>
              </w:rPr>
              <w:t xml:space="preserve">не позднее </w:t>
            </w:r>
            <w:r>
              <w:rPr>
                <w:b/>
                <w:sz w:val="26"/>
                <w:szCs w:val="26"/>
              </w:rPr>
              <w:t>11 мая</w:t>
            </w:r>
            <w:r w:rsidRPr="004F1290">
              <w:rPr>
                <w:b/>
                <w:sz w:val="26"/>
                <w:szCs w:val="26"/>
              </w:rPr>
              <w:t xml:space="preserve"> 202</w:t>
            </w:r>
            <w:r>
              <w:rPr>
                <w:b/>
                <w:sz w:val="26"/>
                <w:szCs w:val="26"/>
              </w:rPr>
              <w:t>6</w:t>
            </w:r>
            <w:r w:rsidRPr="004F1290">
              <w:rPr>
                <w:b/>
                <w:sz w:val="26"/>
                <w:szCs w:val="26"/>
              </w:rPr>
              <w:t xml:space="preserve"> года</w:t>
            </w:r>
            <w:r w:rsidRPr="004F1290">
              <w:rPr>
                <w:sz w:val="26"/>
                <w:szCs w:val="26"/>
              </w:rPr>
              <w:t xml:space="preserve"> (в течение десяти дней со дня подтверждения* участником открытого конкурса наличия у него транспортных средств, предусмотренных его заявкой на участие в открытом конкурсе).</w:t>
            </w:r>
          </w:p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* Примечание: </w:t>
            </w:r>
          </w:p>
          <w:p w:rsidR="004D1F18" w:rsidRPr="004F1290" w:rsidRDefault="004D1F18" w:rsidP="00EB6920">
            <w:pPr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  <w:proofErr w:type="gramStart"/>
            <w:r w:rsidRPr="004F1290">
              <w:rPr>
                <w:sz w:val="26"/>
                <w:szCs w:val="26"/>
              </w:rPr>
              <w:t>Порядок и сроки подтверждения наличия у участника открытого конкурса транспортных средств, предусмотренных его заявкой на участие в открытом конкурсе, установлены конкурсной документацией (не позднее трех дней после даты подписания протокола допуска к участию в открытом конкурсе</w:t>
            </w:r>
            <w:r w:rsidRPr="004F1290">
              <w:rPr>
                <w:color w:val="000000"/>
                <w:sz w:val="26"/>
                <w:szCs w:val="26"/>
              </w:rPr>
              <w:t xml:space="preserve">, оценки и сопоставления заявок, подведения итогов открытого конкурса, то есть </w:t>
            </w:r>
            <w:r w:rsidRPr="004F1290">
              <w:rPr>
                <w:b/>
                <w:color w:val="000000"/>
                <w:sz w:val="26"/>
                <w:szCs w:val="26"/>
              </w:rPr>
              <w:t xml:space="preserve">не позднее </w:t>
            </w:r>
            <w:r>
              <w:rPr>
                <w:b/>
                <w:color w:val="000000"/>
                <w:sz w:val="26"/>
                <w:szCs w:val="26"/>
              </w:rPr>
              <w:t>08 мая</w:t>
            </w:r>
            <w:r w:rsidRPr="004F1290">
              <w:rPr>
                <w:b/>
                <w:color w:val="000000"/>
                <w:sz w:val="26"/>
                <w:szCs w:val="26"/>
              </w:rPr>
              <w:t xml:space="preserve"> 202</w:t>
            </w:r>
            <w:r>
              <w:rPr>
                <w:b/>
                <w:color w:val="000000"/>
                <w:sz w:val="26"/>
                <w:szCs w:val="26"/>
              </w:rPr>
              <w:t>6</w:t>
            </w:r>
            <w:r w:rsidRPr="004F1290">
              <w:rPr>
                <w:b/>
                <w:color w:val="000000"/>
                <w:sz w:val="26"/>
                <w:szCs w:val="26"/>
              </w:rPr>
              <w:t xml:space="preserve"> года</w:t>
            </w:r>
            <w:r w:rsidRPr="004F1290">
              <w:rPr>
                <w:color w:val="000000"/>
                <w:sz w:val="26"/>
                <w:szCs w:val="26"/>
              </w:rPr>
              <w:t>)</w:t>
            </w:r>
            <w:r w:rsidRPr="004F1290">
              <w:rPr>
                <w:sz w:val="26"/>
                <w:szCs w:val="26"/>
              </w:rPr>
              <w:t>.</w:t>
            </w:r>
            <w:proofErr w:type="gramEnd"/>
          </w:p>
        </w:tc>
      </w:tr>
      <w:tr w:rsidR="004D1F18" w:rsidRPr="004F1290" w:rsidTr="00EB6920">
        <w:trPr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Требования, предъявляемые к участникам открытого конкурса: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pStyle w:val="p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 xml:space="preserve">Изложены в конкурсной документации в соответствии со статьей 23 Федерального закона от 13.07.2015 № 220-ФЗ </w:t>
            </w:r>
            <w:r w:rsidRPr="004F1290">
              <w:rPr>
                <w:color w:val="000000"/>
                <w:sz w:val="26"/>
                <w:szCs w:val="26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      </w:r>
          </w:p>
        </w:tc>
      </w:tr>
      <w:tr w:rsidR="004D1F18" w:rsidRPr="004F1290" w:rsidTr="00EB6920">
        <w:trPr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10.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2E6525">
            <w:pPr>
              <w:snapToGrid w:val="0"/>
              <w:rPr>
                <w:sz w:val="26"/>
                <w:szCs w:val="26"/>
                <w:highlight w:val="yellow"/>
              </w:rPr>
            </w:pPr>
            <w:r w:rsidRPr="004F1290">
              <w:rPr>
                <w:sz w:val="26"/>
                <w:szCs w:val="26"/>
              </w:rPr>
      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</w:t>
            </w:r>
            <w:r w:rsidR="002E6525">
              <w:rPr>
                <w:sz w:val="26"/>
                <w:szCs w:val="26"/>
              </w:rPr>
              <w:t xml:space="preserve"> муниципальных маршрутов</w:t>
            </w:r>
            <w:r w:rsidRPr="004F1290">
              <w:rPr>
                <w:sz w:val="26"/>
                <w:szCs w:val="26"/>
              </w:rPr>
              <w:t xml:space="preserve"> регулярных перевозок </w:t>
            </w:r>
            <w:r w:rsidR="008F74F7" w:rsidRPr="004F1290">
              <w:rPr>
                <w:color w:val="000000"/>
                <w:sz w:val="26"/>
                <w:szCs w:val="26"/>
              </w:rPr>
              <w:t xml:space="preserve">на территории муниципального образования </w:t>
            </w:r>
            <w:r w:rsidR="008F74F7">
              <w:rPr>
                <w:color w:val="000000"/>
                <w:sz w:val="26"/>
                <w:szCs w:val="26"/>
              </w:rPr>
              <w:t>Малоярославецкий муниципальный округ</w:t>
            </w:r>
            <w:r w:rsidRPr="004F1290">
              <w:rPr>
                <w:sz w:val="26"/>
                <w:szCs w:val="26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Изложены в конкурсной документации в</w:t>
            </w:r>
            <w:r w:rsidRPr="004F1290">
              <w:rPr>
                <w:color w:val="000000"/>
                <w:sz w:val="26"/>
                <w:szCs w:val="26"/>
              </w:rPr>
              <w:t xml:space="preserve"> соответствии </w:t>
            </w:r>
            <w:r>
              <w:rPr>
                <w:color w:val="000000"/>
                <w:sz w:val="26"/>
                <w:szCs w:val="26"/>
              </w:rPr>
              <w:t>со</w:t>
            </w:r>
            <w:r w:rsidRPr="004F1290">
              <w:rPr>
                <w:color w:val="000000"/>
                <w:sz w:val="26"/>
                <w:szCs w:val="26"/>
              </w:rPr>
              <w:t xml:space="preserve"> стать</w:t>
            </w:r>
            <w:r>
              <w:rPr>
                <w:color w:val="000000"/>
                <w:sz w:val="26"/>
                <w:szCs w:val="26"/>
              </w:rPr>
              <w:t>ей</w:t>
            </w:r>
            <w:r w:rsidRPr="004F129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17</w:t>
            </w:r>
            <w:r w:rsidRPr="004F1290">
              <w:rPr>
                <w:sz w:val="26"/>
                <w:szCs w:val="26"/>
              </w:rPr>
              <w:t xml:space="preserve"> Федерального закона от 13.07.2015 № 220-ФЗ </w:t>
            </w:r>
            <w:r w:rsidRPr="004F1290">
              <w:rPr>
                <w:color w:val="000000"/>
                <w:sz w:val="26"/>
                <w:szCs w:val="26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4D1F18" w:rsidRPr="004F1290" w:rsidTr="00EB692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11.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snapToGrid w:val="0"/>
              <w:rPr>
                <w:sz w:val="26"/>
                <w:szCs w:val="26"/>
              </w:rPr>
            </w:pPr>
            <w:r w:rsidRPr="004F1290">
              <w:rPr>
                <w:sz w:val="26"/>
                <w:szCs w:val="26"/>
              </w:rPr>
              <w:t>Срок действия свидетельств на осуществление перевозок по нерегулируемым тарифам по муниципальным маршрутам регулярных перевозок, включенным в лоты № 1</w:t>
            </w:r>
            <w:r>
              <w:rPr>
                <w:sz w:val="26"/>
                <w:szCs w:val="26"/>
              </w:rPr>
              <w:t xml:space="preserve">, №2, </w:t>
            </w:r>
            <w:r w:rsidRPr="004F1290">
              <w:rPr>
                <w:sz w:val="26"/>
                <w:szCs w:val="26"/>
              </w:rPr>
              <w:t xml:space="preserve"> открытого конкурса: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18" w:rsidRPr="004F1290" w:rsidRDefault="004D1F18" w:rsidP="00EB6920">
            <w:pPr>
              <w:pStyle w:val="a3"/>
              <w:jc w:val="left"/>
              <w:rPr>
                <w:color w:val="000000"/>
                <w:sz w:val="26"/>
                <w:szCs w:val="26"/>
              </w:rPr>
            </w:pPr>
            <w:r w:rsidRPr="004F1290">
              <w:rPr>
                <w:color w:val="000000"/>
                <w:sz w:val="26"/>
                <w:szCs w:val="26"/>
              </w:rPr>
              <w:t xml:space="preserve">С </w:t>
            </w:r>
            <w:r>
              <w:rPr>
                <w:color w:val="000000"/>
                <w:sz w:val="26"/>
                <w:szCs w:val="26"/>
              </w:rPr>
              <w:t>11 мая</w:t>
            </w:r>
            <w:r w:rsidRPr="004F1290">
              <w:rPr>
                <w:color w:val="000000"/>
                <w:sz w:val="26"/>
                <w:szCs w:val="26"/>
              </w:rPr>
              <w:t xml:space="preserve">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4F1290">
              <w:rPr>
                <w:color w:val="000000"/>
                <w:sz w:val="26"/>
                <w:szCs w:val="26"/>
              </w:rPr>
              <w:t xml:space="preserve"> года по </w:t>
            </w:r>
            <w:r>
              <w:rPr>
                <w:color w:val="000000"/>
                <w:sz w:val="26"/>
                <w:szCs w:val="26"/>
              </w:rPr>
              <w:t>10 мая</w:t>
            </w:r>
            <w:r w:rsidRPr="004F1290">
              <w:rPr>
                <w:color w:val="000000"/>
                <w:sz w:val="26"/>
                <w:szCs w:val="26"/>
              </w:rPr>
              <w:t xml:space="preserve"> 20</w:t>
            </w:r>
            <w:r>
              <w:rPr>
                <w:color w:val="000000"/>
                <w:sz w:val="26"/>
                <w:szCs w:val="26"/>
              </w:rPr>
              <w:t>31</w:t>
            </w:r>
            <w:r w:rsidRPr="004F1290">
              <w:rPr>
                <w:color w:val="000000"/>
                <w:sz w:val="26"/>
                <w:szCs w:val="26"/>
              </w:rPr>
              <w:t xml:space="preserve"> года включительно (пять лет).</w:t>
            </w:r>
          </w:p>
          <w:p w:rsidR="004D1F18" w:rsidRPr="004F1290" w:rsidRDefault="004D1F18" w:rsidP="00EB6920">
            <w:pPr>
              <w:pStyle w:val="a3"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</w:tr>
    </w:tbl>
    <w:p w:rsidR="007601DF" w:rsidRDefault="007601DF"/>
    <w:sectPr w:rsidR="007601DF" w:rsidSect="000D06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E1F7D"/>
    <w:multiLevelType w:val="multilevel"/>
    <w:tmpl w:val="C59A1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D06AE"/>
    <w:rsid w:val="000122FE"/>
    <w:rsid w:val="000D06AE"/>
    <w:rsid w:val="0012687A"/>
    <w:rsid w:val="001A72FF"/>
    <w:rsid w:val="002E6525"/>
    <w:rsid w:val="004D1F18"/>
    <w:rsid w:val="007601DF"/>
    <w:rsid w:val="007F75BB"/>
    <w:rsid w:val="008F74F7"/>
    <w:rsid w:val="009C7263"/>
    <w:rsid w:val="00A16DFE"/>
    <w:rsid w:val="00C10124"/>
    <w:rsid w:val="00C615BE"/>
    <w:rsid w:val="00DE245A"/>
    <w:rsid w:val="00ED3646"/>
    <w:rsid w:val="00FD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06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06AE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0D06A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5">
    <w:name w:val="Hyperlink"/>
    <w:basedOn w:val="a0"/>
    <w:rsid w:val="000D06AE"/>
    <w:rPr>
      <w:color w:val="0000FF"/>
      <w:u w:val="single"/>
    </w:rPr>
  </w:style>
  <w:style w:type="character" w:customStyle="1" w:styleId="s1">
    <w:name w:val="s1"/>
    <w:basedOn w:val="a0"/>
    <w:rsid w:val="000D06AE"/>
  </w:style>
  <w:style w:type="paragraph" w:customStyle="1" w:styleId="p7">
    <w:name w:val="p7"/>
    <w:basedOn w:val="a"/>
    <w:rsid w:val="000D06A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F75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5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4D1F1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loyar@adm.kaluga.ru" TargetMode="External"/><Relationship Id="rId5" Type="http://schemas.openxmlformats.org/officeDocument/2006/relationships/hyperlink" Target="mailto:amaloyar@adm.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9</cp:revision>
  <cp:lastPrinted>2026-03-30T11:24:00Z</cp:lastPrinted>
  <dcterms:created xsi:type="dcterms:W3CDTF">2026-03-27T08:00:00Z</dcterms:created>
  <dcterms:modified xsi:type="dcterms:W3CDTF">2026-04-02T05:46:00Z</dcterms:modified>
</cp:coreProperties>
</file>